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35" w:rsidRDefault="00511835">
      <w:pPr>
        <w:pStyle w:val="Heading2"/>
        <w:rPr>
          <w:rFonts w:cs="Times New Roman"/>
          <w:sz w:val="32"/>
          <w:szCs w:val="38"/>
        </w:rPr>
      </w:pPr>
      <w:r>
        <w:rPr>
          <w:rFonts w:cs="Times New Roman"/>
          <w:sz w:val="32"/>
          <w:szCs w:val="38"/>
        </w:rPr>
        <w:t>CONTENTS (B)</w:t>
      </w:r>
    </w:p>
    <w:p w:rsidR="00511835" w:rsidRDefault="00511835">
      <w:pPr>
        <w:rPr>
          <w:szCs w:val="28"/>
        </w:rPr>
      </w:pPr>
      <w:bookmarkStart w:id="0" w:name="_GoBack"/>
      <w:bookmarkEnd w:id="0"/>
    </w:p>
    <w:p w:rsidR="00511835" w:rsidRDefault="00511835">
      <w:pPr>
        <w:tabs>
          <w:tab w:val="left" w:pos="7920"/>
        </w:tabs>
        <w:ind w:right="-213"/>
      </w:pP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0"/>
        <w:gridCol w:w="540"/>
      </w:tblGrid>
      <w:tr w:rsidR="00511835">
        <w:trPr>
          <w:trHeight w:hRule="exact" w:val="68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  <w:rPr>
                <w:sz w:val="24"/>
                <w:szCs w:val="24"/>
              </w:rPr>
            </w:pPr>
            <w:r>
              <w:t>ACKNOWLEDGEMENTS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TOC \o "1-1"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511835" w:rsidRDefault="00511835">
            <w:pPr>
              <w:pStyle w:val="TOC1"/>
              <w:rPr>
                <w:rFonts w:ascii="CG Times" w:hAnsi="CG Times" w:cs="CG Times"/>
                <w:sz w:val="28"/>
                <w:szCs w:val="33"/>
              </w:rPr>
            </w:pP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Heading1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szCs w:val="38"/>
              </w:rPr>
              <w:t xml:space="preserve"> </w:t>
            </w:r>
          </w:p>
          <w:p w:rsidR="00511835" w:rsidRDefault="00511835">
            <w:pPr>
              <w:pStyle w:val="Heading1"/>
              <w:ind w:left="-108" w:right="-108"/>
              <w:jc w:val="left"/>
              <w:rPr>
                <w:rFonts w:ascii="Times New Roman" w:hAnsi="Times New Roman" w:cs="Times New Roman"/>
                <w:sz w:val="10"/>
                <w:szCs w:val="24"/>
              </w:rPr>
            </w:pPr>
          </w:p>
          <w:p w:rsidR="00511835" w:rsidRDefault="00511835">
            <w:pPr>
              <w:pStyle w:val="Heading1"/>
              <w:ind w:left="-108" w:right="-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v</w:t>
            </w:r>
          </w:p>
        </w:tc>
      </w:tr>
      <w:tr w:rsidR="00511835">
        <w:trPr>
          <w:trHeight w:hRule="exact" w:val="68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ABSTRACT</w:t>
            </w:r>
            <w:r>
              <w:rPr>
                <w:sz w:val="24"/>
                <w:szCs w:val="24"/>
              </w:rPr>
              <w:t>……………………………………………………………………</w:t>
            </w:r>
          </w:p>
          <w:p w:rsidR="00511835" w:rsidRDefault="00511835">
            <w:pPr>
              <w:pStyle w:val="TOC1"/>
              <w:rPr>
                <w:rFonts w:ascii="CG Times" w:hAnsi="CG Times" w:cs="CG Times"/>
                <w:sz w:val="28"/>
                <w:szCs w:val="33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rFonts w:eastAsia="Arial Unicode MS" w:cs="Arial Unicode MS"/>
                <w:sz w:val="10"/>
              </w:rPr>
            </w:pPr>
          </w:p>
          <w:p w:rsidR="00511835" w:rsidRDefault="00511835">
            <w:pPr>
              <w:ind w:left="-108" w:right="-108"/>
            </w:pPr>
            <w:r>
              <w:rPr>
                <w:rFonts w:eastAsia="Arial Unicode MS" w:cs="Arial Unicode MS"/>
              </w:rPr>
              <w:t xml:space="preserve">     </w:t>
            </w:r>
            <w:r>
              <w:t>vi</w:t>
            </w:r>
          </w:p>
        </w:tc>
      </w:tr>
      <w:tr w:rsidR="00511835">
        <w:trPr>
          <w:trHeight w:hRule="exact" w:val="68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LIST OF ILLUSTRATIONS</w:t>
            </w:r>
            <w:r>
              <w:rPr>
                <w:sz w:val="24"/>
                <w:szCs w:val="24"/>
              </w:rPr>
              <w:t>…………………………………………….</w:t>
            </w:r>
          </w:p>
          <w:p w:rsidR="00511835" w:rsidRDefault="00511835">
            <w:pPr>
              <w:pStyle w:val="TOC1"/>
              <w:rPr>
                <w:rFonts w:ascii="CG Times" w:hAnsi="CG Times" w:cs="CG Times"/>
                <w:sz w:val="28"/>
                <w:szCs w:val="33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rFonts w:cs="Traditional Arabic"/>
                <w:sz w:val="10"/>
              </w:rPr>
            </w:pPr>
          </w:p>
          <w:p w:rsidR="00511835" w:rsidRDefault="00511835">
            <w:pPr>
              <w:ind w:left="-108" w:right="-108"/>
              <w:rPr>
                <w:rFonts w:cs="Traditional Arabic"/>
              </w:rPr>
            </w:pPr>
            <w:r>
              <w:rPr>
                <w:rFonts w:cs="Traditional Arabic"/>
              </w:rPr>
              <w:t xml:space="preserve">     </w:t>
            </w:r>
            <w:r>
              <w:t>xi</w:t>
            </w:r>
          </w:p>
        </w:tc>
      </w:tr>
      <w:tr w:rsidR="00511835">
        <w:trPr>
          <w:trHeight w:hRule="exact" w:val="68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LIST OF TABLES</w:t>
            </w:r>
            <w:r>
              <w:rPr>
                <w:sz w:val="24"/>
                <w:szCs w:val="24"/>
              </w:rPr>
              <w:t>…………………………………………………………...</w:t>
            </w:r>
          </w:p>
          <w:p w:rsidR="00511835" w:rsidRDefault="00511835">
            <w:pPr>
              <w:pStyle w:val="TOC1"/>
              <w:rPr>
                <w:rFonts w:ascii="CG Times" w:hAnsi="CG Times" w:cs="CG Times"/>
                <w:sz w:val="28"/>
                <w:szCs w:val="33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sz w:val="10"/>
              </w:rPr>
            </w:pPr>
          </w:p>
          <w:p w:rsidR="00511835" w:rsidRDefault="00511835">
            <w:pPr>
              <w:ind w:left="-108" w:right="-108"/>
            </w:pPr>
            <w:r>
              <w:t xml:space="preserve">   xiii</w:t>
            </w:r>
          </w:p>
        </w:tc>
      </w:tr>
      <w:tr w:rsidR="00511835">
        <w:trPr>
          <w:trHeight w:hRule="exact" w:val="454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t>LIST OF ABBREVIATIONS</w:t>
            </w:r>
            <w:r>
              <w:rPr>
                <w:sz w:val="24"/>
                <w:szCs w:val="24"/>
              </w:rPr>
              <w:t>…………………………………………....</w:t>
            </w:r>
            <w:r>
              <w:t xml:space="preserve"> ………..</w:t>
            </w:r>
            <w:r>
              <w:rPr>
                <w:sz w:val="20"/>
                <w:szCs w:val="20"/>
              </w:rPr>
              <w:t>………………………………………………………..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sz w:val="10"/>
              </w:rPr>
            </w:pPr>
          </w:p>
          <w:p w:rsidR="00511835" w:rsidRDefault="00511835">
            <w:pPr>
              <w:ind w:left="-108" w:right="-108"/>
            </w:pPr>
            <w:r>
              <w:t xml:space="preserve">   xiv</w:t>
            </w:r>
          </w:p>
        </w:tc>
      </w:tr>
    </w:tbl>
    <w:p w:rsidR="00511835" w:rsidRDefault="00511835">
      <w:pPr>
        <w:rPr>
          <w:szCs w:val="28"/>
        </w:rPr>
      </w:pPr>
    </w:p>
    <w:p w:rsidR="00511835" w:rsidRDefault="00511835">
      <w:pPr>
        <w:rPr>
          <w:szCs w:val="28"/>
        </w:rPr>
      </w:pPr>
    </w:p>
    <w:p w:rsidR="00511835" w:rsidRDefault="00511835"/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</w:tblGrid>
      <w:tr w:rsidR="00511835">
        <w:trPr>
          <w:trHeight w:val="300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/>
            </w:pPr>
            <w:r>
              <w:t>Chapter</w:t>
            </w:r>
          </w:p>
        </w:tc>
      </w:tr>
    </w:tbl>
    <w:p w:rsidR="00511835" w:rsidRDefault="00511835"/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540"/>
        <w:gridCol w:w="720"/>
        <w:gridCol w:w="855"/>
        <w:gridCol w:w="5445"/>
        <w:gridCol w:w="540"/>
      </w:tblGrid>
      <w:tr w:rsidR="00511835">
        <w:trPr>
          <w:trHeight w:hRule="exact" w:val="6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t>1.</w:t>
            </w:r>
          </w:p>
        </w:tc>
        <w:tc>
          <w:tcPr>
            <w:tcW w:w="7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INTRODUCTION</w:t>
            </w:r>
            <w:r>
              <w:rPr>
                <w:sz w:val="24"/>
                <w:szCs w:val="24"/>
              </w:rPr>
              <w:t>……………………………………………………….</w:t>
            </w:r>
          </w:p>
          <w:p w:rsidR="00511835" w:rsidRDefault="00511835">
            <w:pPr>
              <w:pStyle w:val="TOC1"/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rPr>
                <w:rFonts w:ascii="CG Times" w:hAnsi="CG Times" w:cs="CG Times"/>
                <w:sz w:val="3"/>
                <w:szCs w:val="3"/>
              </w:rPr>
            </w:pPr>
          </w:p>
          <w:p w:rsidR="00511835" w:rsidRDefault="00511835">
            <w:pPr>
              <w:ind w:left="-108" w:right="-108"/>
              <w:rPr>
                <w:sz w:val="10"/>
              </w:rPr>
            </w:pPr>
          </w:p>
          <w:p w:rsidR="00511835" w:rsidRDefault="00511835">
            <w:pPr>
              <w:ind w:left="-108" w:right="-108"/>
              <w:rPr>
                <w:rFonts w:cs="Traditional Arabic"/>
              </w:rPr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ascii="CG Times" w:hAnsi="CG Times" w:cs="CG Times"/>
              </w:rPr>
              <w:t>1</w:t>
            </w:r>
          </w:p>
        </w:tc>
      </w:tr>
      <w:tr w:rsidR="00511835"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1.1. Thesis Objective …………………………………………………….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78" w:right="-108"/>
              <w:rPr>
                <w:sz w:val="8"/>
              </w:rPr>
            </w:pPr>
          </w:p>
          <w:p w:rsidR="00511835" w:rsidRDefault="00511835">
            <w:pPr>
              <w:ind w:left="-78" w:right="-108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</w:t>
            </w:r>
            <w:r>
              <w:t>1</w:t>
            </w:r>
          </w:p>
        </w:tc>
      </w:tr>
      <w:tr w:rsidR="00511835"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1.2. Thesis Significance 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sz w:val="8"/>
              </w:rPr>
            </w:pPr>
          </w:p>
          <w:p w:rsidR="00511835" w:rsidRDefault="00511835">
            <w:pPr>
              <w:ind w:left="-108" w:right="-108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</w:t>
            </w:r>
            <w:r>
              <w:t>5</w:t>
            </w:r>
          </w:p>
        </w:tc>
      </w:tr>
      <w:tr w:rsidR="00511835">
        <w:trPr>
          <w:gridBefore w:val="2"/>
          <w:wBefore w:w="900" w:type="dxa"/>
          <w:trHeight w:hRule="exact" w:val="680"/>
        </w:trPr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1.3. Thesis Organization ………………………………………………....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24" w:right="-108"/>
              <w:rPr>
                <w:sz w:val="8"/>
              </w:rPr>
            </w:pPr>
          </w:p>
          <w:p w:rsidR="00511835" w:rsidRDefault="00511835">
            <w:pPr>
              <w:ind w:left="-124" w:right="-108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 </w:t>
            </w:r>
            <w:r>
              <w:t>5</w:t>
            </w:r>
          </w:p>
        </w:tc>
      </w:tr>
      <w:tr w:rsidR="00511835">
        <w:trPr>
          <w:trHeight w:hRule="exact" w:val="6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t>2.</w:t>
            </w:r>
          </w:p>
        </w:tc>
        <w:tc>
          <w:tcPr>
            <w:tcW w:w="7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LITERATURE REVIEW</w:t>
            </w:r>
            <w:r>
              <w:rPr>
                <w:sz w:val="24"/>
                <w:szCs w:val="24"/>
              </w:rPr>
              <w:t>……………………………………………...</w:t>
            </w:r>
          </w:p>
          <w:p w:rsidR="00511835" w:rsidRDefault="00511835">
            <w:pPr>
              <w:pStyle w:val="TOC1"/>
              <w:rPr>
                <w:rFonts w:ascii="CG Times" w:hAnsi="CG Times" w:cs="CG Times"/>
                <w:sz w:val="28"/>
                <w:szCs w:val="33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rPr>
                <w:rFonts w:ascii="CG Times" w:hAnsi="CG Times" w:cs="CG Times"/>
                <w:sz w:val="3"/>
                <w:szCs w:val="3"/>
              </w:rPr>
            </w:pPr>
          </w:p>
          <w:p w:rsidR="00511835" w:rsidRDefault="00511835">
            <w:pPr>
              <w:ind w:left="-108" w:right="-108"/>
              <w:rPr>
                <w:sz w:val="8"/>
              </w:rPr>
            </w:pPr>
          </w:p>
          <w:p w:rsidR="00511835" w:rsidRDefault="00511835">
            <w:pPr>
              <w:ind w:left="-108" w:right="-108"/>
              <w:rPr>
                <w:rFonts w:cs="Traditional Arabic"/>
              </w:rPr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ascii="CG Times" w:hAnsi="CG Times" w:cs="CG Times"/>
              </w:rPr>
              <w:t>6</w:t>
            </w:r>
          </w:p>
        </w:tc>
      </w:tr>
      <w:tr w:rsidR="00511835"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2.1. Oxide-Coated Sands………………………………………………….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78" w:right="-89"/>
              <w:rPr>
                <w:sz w:val="8"/>
                <w:szCs w:val="16"/>
              </w:rPr>
            </w:pPr>
          </w:p>
          <w:p w:rsidR="00511835" w:rsidRDefault="00511835">
            <w:pPr>
              <w:ind w:left="-78" w:right="-89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</w:t>
            </w:r>
            <w:r>
              <w:t>6</w:t>
            </w:r>
          </w:p>
        </w:tc>
      </w:tr>
      <w:tr w:rsidR="00511835"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2.2. Effect of coating on The Sands Properties 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78" w:right="-89"/>
              <w:rPr>
                <w:sz w:val="8"/>
              </w:rPr>
            </w:pPr>
          </w:p>
          <w:p w:rsidR="00511835" w:rsidRDefault="00511835">
            <w:pPr>
              <w:ind w:left="-78" w:right="-89"/>
            </w:pPr>
            <w:r>
              <w:t xml:space="preserve">      7</w:t>
            </w:r>
          </w:p>
        </w:tc>
      </w:tr>
      <w:tr w:rsidR="00511835"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2.2.1. pH of Point of Zero Charge 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89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</w:t>
            </w:r>
            <w:r>
              <w:t>8</w:t>
            </w:r>
          </w:p>
        </w:tc>
      </w:tr>
      <w:tr w:rsidR="00511835"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2.2.2. Specific Surface Area of Filter Media 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89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</w:t>
            </w:r>
            <w:r>
              <w:t>9</w:t>
            </w:r>
          </w:p>
        </w:tc>
      </w:tr>
      <w:tr w:rsidR="00511835"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2.2.3. Iron Content ……………………………………………...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89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</w:t>
            </w:r>
            <w:r>
              <w:t>9</w:t>
            </w:r>
          </w:p>
        </w:tc>
      </w:tr>
      <w:tr w:rsidR="00511835">
        <w:trPr>
          <w:gridBefore w:val="3"/>
          <w:wBefore w:w="1620" w:type="dxa"/>
          <w:trHeight w:val="567"/>
        </w:trPr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2.2.4. Zeta Potential 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89"/>
            </w:pPr>
            <w:r>
              <w:t xml:space="preserve">     </w:t>
            </w:r>
            <w:r>
              <w:rPr>
                <w:sz w:val="16"/>
                <w:szCs w:val="16"/>
              </w:rPr>
              <w:t xml:space="preserve">  </w:t>
            </w:r>
            <w:r>
              <w:t>9</w:t>
            </w:r>
          </w:p>
        </w:tc>
      </w:tr>
      <w:tr w:rsidR="00511835"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2.3. Performance of Coated Sands 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78" w:right="-89"/>
              <w:rPr>
                <w:sz w:val="8"/>
              </w:rPr>
            </w:pPr>
          </w:p>
          <w:p w:rsidR="00511835" w:rsidRDefault="00511835">
            <w:pPr>
              <w:ind w:left="-78" w:right="-89"/>
            </w:pPr>
            <w:r>
              <w:t xml:space="preserve">   </w:t>
            </w:r>
            <w:r>
              <w:rPr>
                <w:sz w:val="16"/>
                <w:szCs w:val="16"/>
              </w:rPr>
              <w:t xml:space="preserve"> </w:t>
            </w:r>
            <w:r>
              <w:t>14</w:t>
            </w:r>
          </w:p>
        </w:tc>
      </w:tr>
      <w:tr w:rsidR="00511835"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2.3.1. Filtering Capacity…………………………………………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89"/>
            </w:pPr>
            <w:r>
              <w:t xml:space="preserve">   </w:t>
            </w:r>
            <w:r>
              <w:rPr>
                <w:sz w:val="16"/>
                <w:szCs w:val="16"/>
              </w:rPr>
              <w:t xml:space="preserve">  </w:t>
            </w:r>
            <w:r>
              <w:t>14</w:t>
            </w:r>
          </w:p>
        </w:tc>
      </w:tr>
      <w:tr w:rsidR="00511835"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2.3.2. Adsorptive Capacity of IOCS…………………………….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89"/>
            </w:pPr>
            <w:r>
              <w:t xml:space="preserve">   </w:t>
            </w:r>
            <w:r>
              <w:rPr>
                <w:sz w:val="16"/>
                <w:szCs w:val="16"/>
              </w:rPr>
              <w:t xml:space="preserve">  </w:t>
            </w:r>
            <w:r>
              <w:t>17</w:t>
            </w:r>
          </w:p>
        </w:tc>
      </w:tr>
      <w:tr w:rsidR="00511835">
        <w:tblPrEx>
          <w:tblBorders>
            <w:insideH w:val="single" w:sz="4" w:space="0" w:color="auto"/>
          </w:tblBorders>
        </w:tblPrEx>
        <w:trPr>
          <w:gridBefore w:val="4"/>
          <w:wBefore w:w="2475" w:type="dxa"/>
          <w:trHeight w:hRule="exact" w:val="340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2.3.2.1. Adsorptive Characteristics………………….….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  </w:t>
            </w:r>
            <w:r>
              <w:rPr>
                <w:sz w:val="16"/>
                <w:szCs w:val="16"/>
              </w:rPr>
              <w:t xml:space="preserve">  </w:t>
            </w:r>
            <w:r>
              <w:t>17</w:t>
            </w:r>
          </w:p>
        </w:tc>
      </w:tr>
      <w:tr w:rsidR="00511835">
        <w:tblPrEx>
          <w:tblBorders>
            <w:insideH w:val="single" w:sz="4" w:space="0" w:color="auto"/>
          </w:tblBorders>
        </w:tblPrEx>
        <w:trPr>
          <w:gridBefore w:val="4"/>
          <w:wBefore w:w="2475" w:type="dxa"/>
          <w:trHeight w:hRule="exact" w:val="340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tabs>
                <w:tab w:val="left" w:pos="792"/>
              </w:tabs>
              <w:ind w:left="-108" w:right="-108"/>
            </w:pPr>
            <w:r>
              <w:t>2.3.2.2. Adsorbing Capability of IOCS 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 xml:space="preserve">   20</w:t>
            </w:r>
          </w:p>
        </w:tc>
      </w:tr>
    </w:tbl>
    <w:p w:rsidR="00511835" w:rsidRDefault="00511835"/>
    <w:p w:rsidR="00511835" w:rsidRDefault="00511835"/>
    <w:p w:rsidR="00511835" w:rsidRDefault="00511835"/>
    <w:tbl>
      <w:tblPr>
        <w:tblW w:w="8460" w:type="dxa"/>
        <w:tblInd w:w="108" w:type="dxa"/>
        <w:tblLook w:val="0000" w:firstRow="0" w:lastRow="0" w:firstColumn="0" w:lastColumn="0" w:noHBand="0" w:noVBand="0"/>
      </w:tblPr>
      <w:tblGrid>
        <w:gridCol w:w="360"/>
        <w:gridCol w:w="540"/>
        <w:gridCol w:w="720"/>
        <w:gridCol w:w="853"/>
        <w:gridCol w:w="686"/>
        <w:gridCol w:w="4761"/>
        <w:gridCol w:w="540"/>
      </w:tblGrid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lastRenderedPageBreak/>
              <w:t xml:space="preserve">              2.3.2.3. Metal Polishing Performance of IOCS………… oo………….…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23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2.3.4. Removal of Certain Metals of Concern…………………..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24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             2.3.4.1. Complexed Metal Ions…………………………. ………….……………………..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24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             2.3.4.2. Chromium Removals…………………………... 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25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567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             2.3.4.3. Cyanide ………………………………………...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 </w:t>
            </w:r>
            <w:r>
              <w:t>26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2.4. Mechanism of Adsorption……………………………………………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26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2.5. Factors Affecting the Performance of Coated Sands………………...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30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2.5.1. pH and Temperature……………………………………… …………………………………….…………..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30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4"/>
          <w:wBefore w:w="2473" w:type="dxa"/>
          <w:trHeight w:hRule="exact" w:val="340"/>
        </w:trPr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2.5.1.1. Crystallinity………………………………….... ………………………………………………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30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4"/>
          <w:wBefore w:w="2473" w:type="dxa"/>
          <w:trHeight w:hRule="exact" w:val="340"/>
        </w:trPr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2.5.1.2. Adsorbing Capability…………………………. 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33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4"/>
          <w:wBefore w:w="2473" w:type="dxa"/>
          <w:trHeight w:hRule="exact" w:val="340"/>
        </w:trPr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2.5.1.3. Attachment Strength…………………………... 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34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2.5.2. Type of Support Media…………………………………... …………………………………….……….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34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4"/>
          <w:wBefore w:w="2473" w:type="dxa"/>
          <w:trHeight w:hRule="exact" w:val="340"/>
        </w:trPr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2.5.2.1. Comparative Evaluation of </w:t>
            </w:r>
            <w:r>
              <w:rPr>
                <w:spacing w:val="-10"/>
              </w:rPr>
              <w:t>The Media</w:t>
            </w:r>
            <w:r>
              <w:t>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4"/>
          <w:wBefore w:w="2473" w:type="dxa"/>
          <w:trHeight w:hRule="exact" w:val="340"/>
        </w:trPr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             Properties</w:t>
            </w:r>
            <w:r>
              <w:rPr>
                <w:spacing w:val="-10"/>
              </w:rPr>
              <w:t>………………………………………...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34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5"/>
          <w:wBefore w:w="3159" w:type="dxa"/>
          <w:trHeight w:hRule="exact" w:val="340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2.5.2.1.1. Morphology and Mineralogy………...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34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5"/>
          <w:wBefore w:w="3159" w:type="dxa"/>
          <w:trHeight w:hRule="exact" w:val="340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2.5.2.1.2. Physical and Chemical Properties……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35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5"/>
          <w:wBefore w:w="3159" w:type="dxa"/>
          <w:trHeight w:hRule="exact" w:val="340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2.5.2.1.3. Physical Stability…………………….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</w:t>
            </w:r>
            <w:r>
              <w:t xml:space="preserve"> 36</w:t>
            </w:r>
          </w:p>
        </w:tc>
      </w:tr>
      <w:tr w:rsidR="00511835">
        <w:tblPrEx>
          <w:tblBorders>
            <w:insideH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5"/>
          <w:wBefore w:w="3159" w:type="dxa"/>
          <w:trHeight w:hRule="exact" w:val="340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 xml:space="preserve"> 2.5.2.1.4. Adsorbing capabilities………………..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rPr>
                <w:sz w:val="16"/>
                <w:szCs w:val="16"/>
              </w:rPr>
              <w:t xml:space="preserve">    </w:t>
            </w:r>
            <w:r>
              <w:t>36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567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2.5.3. Metal salt used in coating…………………………………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36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2.6. Sand Coating Techniques…………………………………………....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39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2.6.1. Using pre-Formed Flocs…………………………………..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39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2.6.2. Batch Mixing of Sand, Salt, and Base……………………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39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567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2.6.3. Direct Precipitation of Iron on Particle Surface…………..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40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t>3.</w:t>
            </w:r>
          </w:p>
        </w:tc>
        <w:tc>
          <w:tcPr>
            <w:tcW w:w="7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MATERIALS AND METHODOLOGIES</w:t>
            </w:r>
            <w:r>
              <w:rPr>
                <w:sz w:val="24"/>
                <w:szCs w:val="24"/>
              </w:rPr>
              <w:t>……………………...</w:t>
            </w:r>
          </w:p>
          <w:p w:rsidR="00511835" w:rsidRDefault="00511835">
            <w:pPr>
              <w:pStyle w:val="TOC1"/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TOC1"/>
              <w:rPr>
                <w:sz w:val="8"/>
                <w:szCs w:val="24"/>
              </w:rPr>
            </w:pPr>
          </w:p>
          <w:p w:rsidR="00511835" w:rsidRDefault="00511835">
            <w:pPr>
              <w:pStyle w:val="TOC1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  </w:t>
            </w:r>
            <w:r>
              <w:rPr>
                <w:sz w:val="24"/>
                <w:szCs w:val="24"/>
              </w:rPr>
              <w:t>41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3.1. Choice of the Coating Material …………………………….………..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41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3.1.1. Kind of Metal……………………………………………..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41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3.1.2. Type of Base……………………………………………...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42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567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3.1.3. Source of Iron……………………………………………..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42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2"/>
          <w:wBefore w:w="900" w:type="dxa"/>
          <w:trHeight w:hRule="exact" w:val="567"/>
        </w:trPr>
        <w:tc>
          <w:tcPr>
            <w:tcW w:w="70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</w:pPr>
            <w:r>
              <w:t>3.2. Sand Coating Procedure……………………………………………...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43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3.2.1. Support Media…………………………………………….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43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3.2.2. Sand Preparation………………………………………….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44</w:t>
            </w: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340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3.2.3. Sand Coating……………………………………………...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44</w:t>
            </w:r>
          </w:p>
        </w:tc>
      </w:tr>
      <w:tr w:rsidR="00511835" w:rsidTr="007F6786">
        <w:tblPrEx>
          <w:tblCellMar>
            <w:top w:w="0" w:type="dxa"/>
            <w:bottom w:w="0" w:type="dxa"/>
          </w:tblCellMar>
        </w:tblPrEx>
        <w:trPr>
          <w:gridBefore w:val="3"/>
          <w:wBefore w:w="1620" w:type="dxa"/>
          <w:trHeight w:hRule="exact" w:val="211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108"/>
            </w:pPr>
            <w:r>
              <w:t>3.2.4. Combination of Coating parameters……………………...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right="-89"/>
            </w:pPr>
            <w:r>
              <w:rPr>
                <w:sz w:val="16"/>
                <w:szCs w:val="16"/>
              </w:rPr>
              <w:t xml:space="preserve">    </w:t>
            </w:r>
            <w:r>
              <w:t>46</w:t>
            </w:r>
          </w:p>
        </w:tc>
      </w:tr>
    </w:tbl>
    <w:p w:rsidR="00511835" w:rsidRDefault="00511835">
      <w:r>
        <w:br w:type="page"/>
      </w:r>
    </w:p>
    <w:tbl>
      <w:tblPr>
        <w:tblW w:w="8176" w:type="dxa"/>
        <w:tblInd w:w="392" w:type="dxa"/>
        <w:tblLook w:val="0000" w:firstRow="0" w:lastRow="0" w:firstColumn="0" w:lastColumn="0" w:noHBand="0" w:noVBand="0"/>
      </w:tblPr>
      <w:tblGrid>
        <w:gridCol w:w="567"/>
        <w:gridCol w:w="7069"/>
        <w:gridCol w:w="540"/>
      </w:tblGrid>
      <w:tr w:rsidR="00511835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pStyle w:val="Heading3"/>
              <w:tabs>
                <w:tab w:val="left" w:pos="284"/>
              </w:tabs>
              <w:rPr>
                <w:rFonts w:cs="CG Times"/>
                <w:b w:val="0"/>
                <w:bCs w:val="0"/>
                <w:sz w:val="30"/>
              </w:rPr>
            </w:pPr>
            <w:r>
              <w:rPr>
                <w:rFonts w:cs="CG Times"/>
                <w:b w:val="0"/>
                <w:bCs w:val="0"/>
                <w:sz w:val="30"/>
              </w:rPr>
              <w:lastRenderedPageBreak/>
              <w:t>4.</w:t>
            </w: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sz w:val="18"/>
                <w:szCs w:val="18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 xml:space="preserve">CONCLUSION AND RECOMMENDATIONS </w:t>
            </w: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rPr>
                <w:rFonts w:cs="Traditional Arabic"/>
                <w:sz w:val="2"/>
                <w:szCs w:val="2"/>
              </w:rPr>
            </w:pPr>
          </w:p>
          <w:p w:rsidR="00511835" w:rsidRDefault="00511835">
            <w:pPr>
              <w:jc w:val="right"/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26"/>
                <w:szCs w:val="31"/>
              </w:rPr>
              <w:t xml:space="preserve"> </w:t>
            </w:r>
            <w:r>
              <w:rPr>
                <w:rFonts w:cs="Traditional Arabic"/>
                <w:sz w:val="6"/>
                <w:szCs w:val="7"/>
              </w:rPr>
              <w:t xml:space="preserve"> </w:t>
            </w:r>
            <w:r>
              <w:rPr>
                <w:rFonts w:cs="Traditional Arabic"/>
                <w:sz w:val="26"/>
                <w:szCs w:val="31"/>
              </w:rPr>
              <w:t>48</w:t>
            </w:r>
          </w:p>
        </w:tc>
      </w:tr>
    </w:tbl>
    <w:p w:rsidR="00511835" w:rsidRDefault="00511835">
      <w:pPr>
        <w:pStyle w:val="Heading3"/>
        <w:tabs>
          <w:tab w:val="left" w:pos="284"/>
        </w:tabs>
        <w:rPr>
          <w:rFonts w:cs="CG Times"/>
          <w:b w:val="0"/>
          <w:bCs w:val="0"/>
          <w:szCs w:val="24"/>
        </w:rPr>
      </w:pPr>
    </w:p>
    <w:p w:rsidR="00511835" w:rsidRDefault="00511835">
      <w:pPr>
        <w:pStyle w:val="Heading3"/>
        <w:tabs>
          <w:tab w:val="left" w:pos="284"/>
        </w:tabs>
        <w:rPr>
          <w:rFonts w:cs="CG Times"/>
          <w:b w:val="0"/>
          <w:bCs w:val="0"/>
          <w:szCs w:val="24"/>
        </w:rPr>
      </w:pPr>
    </w:p>
    <w:p w:rsidR="00511835" w:rsidRDefault="00511835">
      <w:pPr>
        <w:pStyle w:val="Heading3"/>
        <w:tabs>
          <w:tab w:val="left" w:pos="284"/>
        </w:tabs>
        <w:rPr>
          <w:rFonts w:cs="CG Times"/>
          <w:b w:val="0"/>
          <w:bCs w:val="0"/>
          <w:szCs w:val="24"/>
        </w:rPr>
      </w:pPr>
    </w:p>
    <w:p w:rsidR="00511835" w:rsidRDefault="00511835">
      <w:pPr>
        <w:pStyle w:val="Heading3"/>
        <w:tabs>
          <w:tab w:val="left" w:pos="284"/>
        </w:tabs>
        <w:rPr>
          <w:rFonts w:cs="CG Times"/>
          <w:b w:val="0"/>
          <w:bCs w:val="0"/>
          <w:sz w:val="20"/>
        </w:rPr>
      </w:pPr>
    </w:p>
    <w:p w:rsidR="00511835" w:rsidRDefault="00511835">
      <w:pPr>
        <w:pStyle w:val="Heading3"/>
        <w:tabs>
          <w:tab w:val="left" w:pos="284"/>
        </w:tabs>
        <w:rPr>
          <w:rFonts w:cs="CG Times"/>
          <w:b w:val="0"/>
          <w:bCs w:val="0"/>
        </w:rPr>
      </w:pPr>
      <w:r>
        <w:rPr>
          <w:rFonts w:cs="CG Times"/>
          <w:sz w:val="16"/>
          <w:szCs w:val="16"/>
        </w:rPr>
        <w:t xml:space="preserve">     </w:t>
      </w:r>
      <w:r>
        <w:rPr>
          <w:rFonts w:cs="CG Times"/>
          <w:b w:val="0"/>
          <w:bCs w:val="0"/>
        </w:rPr>
        <w:t>Appendix</w:t>
      </w:r>
    </w:p>
    <w:p w:rsidR="00511835" w:rsidRDefault="00511835">
      <w:pPr>
        <w:rPr>
          <w:rFonts w:ascii="CG Times" w:hAnsi="CG Times" w:cs="CG Times"/>
          <w:sz w:val="32"/>
          <w:szCs w:val="32"/>
        </w:rPr>
      </w:pPr>
    </w:p>
    <w:tbl>
      <w:tblPr>
        <w:tblW w:w="81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7069"/>
        <w:gridCol w:w="540"/>
      </w:tblGrid>
      <w:tr w:rsidR="0051183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/>
              <w:rPr>
                <w:rFonts w:ascii="CG Times" w:hAnsi="CG Times" w:cs="CG Times"/>
                <w:sz w:val="30"/>
                <w:szCs w:val="3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1.</w:t>
            </w: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rFonts w:ascii="CG Times" w:hAnsi="CG Times" w:cs="CG Times"/>
                <w:b/>
                <w:bCs/>
                <w:sz w:val="28"/>
                <w:szCs w:val="33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SOURCE CODE</w:t>
            </w:r>
            <w:r>
              <w:rPr>
                <w:rFonts w:cs="Traditional Arabic"/>
                <w:sz w:val="18"/>
                <w:szCs w:val="21"/>
              </w:rPr>
              <w:t>……………………………………………………………………….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spacing w:line="480" w:lineRule="auto"/>
              <w:rPr>
                <w:rFonts w:cs="Traditional Arabic"/>
                <w:b/>
                <w:bCs/>
                <w:sz w:val="2"/>
                <w:szCs w:val="2"/>
              </w:rPr>
            </w:pPr>
          </w:p>
          <w:p w:rsidR="00511835" w:rsidRDefault="00511835">
            <w:pPr>
              <w:spacing w:line="480" w:lineRule="auto"/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b/>
                <w:bCs/>
                <w:sz w:val="6"/>
                <w:szCs w:val="7"/>
              </w:rPr>
              <w:t xml:space="preserve">      </w:t>
            </w:r>
            <w:r>
              <w:rPr>
                <w:rFonts w:cs="Traditional Arabic"/>
                <w:sz w:val="26"/>
                <w:szCs w:val="31"/>
              </w:rPr>
              <w:t>50</w:t>
            </w:r>
          </w:p>
          <w:p w:rsidR="00511835" w:rsidRDefault="00511835">
            <w:pPr>
              <w:spacing w:line="480" w:lineRule="auto"/>
              <w:rPr>
                <w:rFonts w:cs="Traditional Arabic"/>
                <w:b/>
                <w:bCs/>
                <w:sz w:val="12"/>
                <w:szCs w:val="14"/>
              </w:rPr>
            </w:pPr>
          </w:p>
          <w:p w:rsidR="00511835" w:rsidRDefault="00511835">
            <w:pPr>
              <w:spacing w:line="480" w:lineRule="auto"/>
              <w:rPr>
                <w:rFonts w:cs="Traditional Arabic"/>
                <w:b/>
                <w:bCs/>
                <w:sz w:val="26"/>
                <w:szCs w:val="31"/>
              </w:rPr>
            </w:pPr>
          </w:p>
        </w:tc>
      </w:tr>
      <w:tr w:rsidR="0051183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/>
              <w:rPr>
                <w:rFonts w:ascii="CG Times" w:hAnsi="CG Times" w:cs="CG Times"/>
                <w:sz w:val="30"/>
                <w:szCs w:val="3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2.</w:t>
            </w: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rFonts w:cs="Traditional Arabic"/>
                <w:sz w:val="22"/>
                <w:szCs w:val="2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TECHNICAL SPECIFICATIONS</w:t>
            </w:r>
            <w:r>
              <w:rPr>
                <w:rFonts w:cs="Traditional Arabic"/>
                <w:sz w:val="18"/>
                <w:szCs w:val="21"/>
              </w:rPr>
              <w:t>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rPr>
                <w:rFonts w:cs="Traditional Arabic"/>
                <w:sz w:val="4"/>
                <w:szCs w:val="4"/>
              </w:rPr>
            </w:pPr>
          </w:p>
          <w:p w:rsidR="00511835" w:rsidRDefault="00511835">
            <w:pPr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6"/>
                <w:szCs w:val="7"/>
              </w:rPr>
              <w:t xml:space="preserve">      </w:t>
            </w:r>
            <w:r>
              <w:rPr>
                <w:rFonts w:cs="Traditional Arabic"/>
                <w:sz w:val="26"/>
                <w:szCs w:val="31"/>
              </w:rPr>
              <w:t>52</w:t>
            </w:r>
          </w:p>
          <w:p w:rsidR="00511835" w:rsidRDefault="00511835">
            <w:pPr>
              <w:rPr>
                <w:rFonts w:ascii="CG Times" w:hAnsi="CG Times" w:cs="CG Times"/>
                <w:szCs w:val="28"/>
              </w:rPr>
            </w:pPr>
          </w:p>
        </w:tc>
      </w:tr>
    </w:tbl>
    <w:p w:rsidR="00511835" w:rsidRDefault="00511835">
      <w:pPr>
        <w:rPr>
          <w:rFonts w:ascii="CG Times" w:hAnsi="CG Times" w:cs="CG Times"/>
          <w:szCs w:val="28"/>
        </w:rPr>
      </w:pPr>
    </w:p>
    <w:p w:rsidR="00511835" w:rsidRDefault="00511835">
      <w:pPr>
        <w:rPr>
          <w:rFonts w:ascii="CG Times" w:hAnsi="CG Times" w:cs="CG Times"/>
          <w:b/>
          <w:bCs/>
        </w:rPr>
      </w:pPr>
    </w:p>
    <w:p w:rsidR="00511835" w:rsidRDefault="00511835">
      <w:pPr>
        <w:rPr>
          <w:rFonts w:cs="Traditional Arabic"/>
        </w:rPr>
      </w:pPr>
    </w:p>
    <w:tbl>
      <w:tblPr>
        <w:tblW w:w="81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636"/>
        <w:gridCol w:w="540"/>
      </w:tblGrid>
      <w:tr w:rsidR="0051183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ind w:left="-108" w:right="-108"/>
              <w:rPr>
                <w:rFonts w:cs="Traditional Arabic"/>
                <w:sz w:val="22"/>
                <w:szCs w:val="2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BIBLIOGRAPHY</w:t>
            </w:r>
            <w:r>
              <w:rPr>
                <w:rFonts w:cs="Traditional Arabic"/>
                <w:sz w:val="18"/>
                <w:szCs w:val="21"/>
              </w:rPr>
              <w:t>………………………………………………………………………………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11835" w:rsidRDefault="00511835">
            <w:pPr>
              <w:rPr>
                <w:rFonts w:cs="Traditional Arabic"/>
                <w:sz w:val="2"/>
                <w:szCs w:val="2"/>
              </w:rPr>
            </w:pPr>
          </w:p>
          <w:p w:rsidR="00511835" w:rsidRDefault="00511835">
            <w:pPr>
              <w:rPr>
                <w:rFonts w:cs="Traditional Arabic"/>
                <w:sz w:val="2"/>
                <w:szCs w:val="2"/>
              </w:rPr>
            </w:pPr>
            <w:r>
              <w:rPr>
                <w:rFonts w:cs="Traditional Arabic"/>
                <w:sz w:val="26"/>
                <w:szCs w:val="31"/>
              </w:rPr>
              <w:t xml:space="preserve">     </w:t>
            </w:r>
          </w:p>
          <w:p w:rsidR="00511835" w:rsidRDefault="00511835">
            <w:pPr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6"/>
                <w:szCs w:val="7"/>
              </w:rPr>
              <w:t xml:space="preserve">      </w:t>
            </w:r>
            <w:r>
              <w:rPr>
                <w:rFonts w:cs="Traditional Arabic"/>
                <w:sz w:val="26"/>
                <w:szCs w:val="31"/>
              </w:rPr>
              <w:t>54</w:t>
            </w:r>
          </w:p>
          <w:p w:rsidR="00511835" w:rsidRDefault="00511835">
            <w:pPr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26"/>
                <w:szCs w:val="31"/>
              </w:rPr>
              <w:t xml:space="preserve"> </w:t>
            </w:r>
            <w:r>
              <w:rPr>
                <w:rFonts w:cs="Traditional Arabic"/>
                <w:sz w:val="6"/>
                <w:szCs w:val="7"/>
              </w:rPr>
              <w:t xml:space="preserve"> </w:t>
            </w:r>
          </w:p>
        </w:tc>
      </w:tr>
    </w:tbl>
    <w:p w:rsidR="00511835" w:rsidRDefault="00511835"/>
    <w:sectPr w:rsidR="00511835" w:rsidSect="007169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567" w:left="1985" w:header="0" w:footer="567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A3" w:rsidRDefault="00445AA3">
      <w:r>
        <w:separator/>
      </w:r>
    </w:p>
  </w:endnote>
  <w:endnote w:type="continuationSeparator" w:id="0">
    <w:p w:rsidR="00445AA3" w:rsidRDefault="0044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88" w:rsidRDefault="007169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35" w:rsidRDefault="00511835" w:rsidP="00131B60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6786">
      <w:rPr>
        <w:rStyle w:val="PageNumber"/>
        <w:noProof/>
      </w:rPr>
      <w:t>vii</w:t>
    </w:r>
    <w:r>
      <w:rPr>
        <w:rStyle w:val="PageNumber"/>
      </w:rPr>
      <w:fldChar w:fldCharType="end"/>
    </w:r>
  </w:p>
  <w:p w:rsidR="00511835" w:rsidRDefault="005118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88" w:rsidRDefault="007169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A3" w:rsidRDefault="00445AA3">
      <w:r>
        <w:separator/>
      </w:r>
    </w:p>
  </w:footnote>
  <w:footnote w:type="continuationSeparator" w:id="0">
    <w:p w:rsidR="00445AA3" w:rsidRDefault="00445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88" w:rsidRDefault="007169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88" w:rsidRDefault="007169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88" w:rsidRDefault="007169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35"/>
    <w:rsid w:val="00055985"/>
    <w:rsid w:val="00131B60"/>
    <w:rsid w:val="002E1C53"/>
    <w:rsid w:val="00445AA3"/>
    <w:rsid w:val="00511835"/>
    <w:rsid w:val="00716988"/>
    <w:rsid w:val="007F6786"/>
    <w:rsid w:val="00C5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ascii="CG Times" w:eastAsia="Arial Unicode MS" w:hAnsi="CG Times" w:cs="Arial Unicode MS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eastAsia="Arial Unicode MS" w:cs="Arial Unicode MS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left" w:pos="6840"/>
      </w:tabs>
      <w:outlineLvl w:val="2"/>
    </w:pPr>
    <w:rPr>
      <w:rFonts w:ascii="CG Times" w:eastAsia="Arial Unicode MS" w:hAnsi="CG Times" w:cs="Arial Unicode MS"/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rFonts w:eastAsia="Arial Unicode MS" w:cs="Arial Unicode MS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Arial"/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right" w:leader="dot" w:pos="9063"/>
        <w:tab w:val="right" w:leader="dot" w:pos="9347"/>
      </w:tabs>
      <w:ind w:left="-108" w:right="-108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rsid w:val="005118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11835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7169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6988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7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78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ascii="CG Times" w:eastAsia="Arial Unicode MS" w:hAnsi="CG Times" w:cs="Arial Unicode MS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eastAsia="Arial Unicode MS" w:cs="Arial Unicode MS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left" w:pos="6840"/>
      </w:tabs>
      <w:outlineLvl w:val="2"/>
    </w:pPr>
    <w:rPr>
      <w:rFonts w:ascii="CG Times" w:eastAsia="Arial Unicode MS" w:hAnsi="CG Times" w:cs="Arial Unicode MS"/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rFonts w:eastAsia="Arial Unicode MS" w:cs="Arial Unicode MS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Arial"/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right" w:leader="dot" w:pos="9063"/>
        <w:tab w:val="right" w:leader="dot" w:pos="9347"/>
      </w:tabs>
      <w:ind w:left="-108" w:right="-108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rsid w:val="005118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11835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7169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6988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7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78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AA5A-5729-4AB3-9728-C16BD552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 (B)</vt:lpstr>
    </vt:vector>
  </TitlesOfParts>
  <Company>Preferred Customer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 (B)</dc:title>
  <dc:creator>camelia</dc:creator>
  <cp:lastModifiedBy>Matheus Goosen</cp:lastModifiedBy>
  <cp:revision>2</cp:revision>
  <cp:lastPrinted>2014-08-21T10:11:00Z</cp:lastPrinted>
  <dcterms:created xsi:type="dcterms:W3CDTF">2014-08-21T10:13:00Z</dcterms:created>
  <dcterms:modified xsi:type="dcterms:W3CDTF">2014-08-21T10:13:00Z</dcterms:modified>
</cp:coreProperties>
</file>